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92" w:rsidRPr="00F72574" w:rsidRDefault="00AC1F3F" w:rsidP="00AC1F3F">
      <w:pPr>
        <w:spacing w:after="0" w:line="240" w:lineRule="auto"/>
        <w:jc w:val="center"/>
        <w:rPr>
          <w:b/>
          <w:sz w:val="72"/>
          <w:u w:val="single"/>
        </w:rPr>
      </w:pPr>
      <w:r w:rsidRPr="00F72574">
        <w:rPr>
          <w:b/>
          <w:sz w:val="72"/>
          <w:u w:val="single"/>
        </w:rPr>
        <w:t>Exercises</w:t>
      </w:r>
    </w:p>
    <w:p w:rsidR="00AC1F3F" w:rsidRPr="00F72574" w:rsidRDefault="00AC1F3F" w:rsidP="00AC1F3F">
      <w:pPr>
        <w:spacing w:after="0" w:line="240" w:lineRule="auto"/>
        <w:jc w:val="center"/>
        <w:rPr>
          <w:b/>
          <w:sz w:val="48"/>
        </w:rPr>
      </w:pPr>
      <w:r w:rsidRPr="00F72574">
        <w:rPr>
          <w:b/>
          <w:sz w:val="48"/>
        </w:rPr>
        <w:t>Epidemiology and Biostatistics Session</w:t>
      </w:r>
    </w:p>
    <w:p w:rsidR="00AC1F3F" w:rsidRPr="00F72574" w:rsidRDefault="00AC1F3F" w:rsidP="00AC1F3F">
      <w:pPr>
        <w:spacing w:after="0" w:line="240" w:lineRule="auto"/>
        <w:jc w:val="center"/>
        <w:rPr>
          <w:b/>
          <w:i/>
          <w:sz w:val="48"/>
        </w:rPr>
      </w:pPr>
      <w:r w:rsidRPr="00F72574">
        <w:rPr>
          <w:b/>
          <w:i/>
          <w:sz w:val="48"/>
        </w:rPr>
        <w:t>Jan 19, 2008</w:t>
      </w:r>
    </w:p>
    <w:p w:rsidR="00AC1F3F" w:rsidRPr="00F72574" w:rsidRDefault="00AC1F3F" w:rsidP="00AC1F3F">
      <w:pPr>
        <w:spacing w:after="0"/>
        <w:rPr>
          <w:sz w:val="36"/>
        </w:rPr>
      </w:pPr>
    </w:p>
    <w:p w:rsidR="00AC1F3F" w:rsidRPr="00F72574" w:rsidRDefault="00AC1F3F" w:rsidP="00AC1F3F">
      <w:pPr>
        <w:pStyle w:val="ListParagraph"/>
        <w:numPr>
          <w:ilvl w:val="0"/>
          <w:numId w:val="2"/>
        </w:numPr>
        <w:spacing w:after="0"/>
        <w:rPr>
          <w:sz w:val="36"/>
        </w:rPr>
      </w:pPr>
      <w:proofErr w:type="spellStart"/>
      <w:r w:rsidRPr="00F72574">
        <w:rPr>
          <w:sz w:val="36"/>
        </w:rPr>
        <w:t>Sundarnagar</w:t>
      </w:r>
      <w:proofErr w:type="spellEnd"/>
      <w:r w:rsidRPr="00F72574">
        <w:rPr>
          <w:sz w:val="36"/>
        </w:rPr>
        <w:t xml:space="preserve"> is a community of 100,000 persons (55,000 men; 45,000 women).  During 2005, there were 1000 deaths from all causes (600 men; 400 women).  All cases of tuberculosis has been found and they total 500 (300 men; 200 women).  During 2005, there were 100 deaths from tuberculosis (50 men; 50 women).</w:t>
      </w:r>
    </w:p>
    <w:p w:rsidR="00AC1F3F" w:rsidRPr="00F72574" w:rsidRDefault="00AC1F3F" w:rsidP="00AC1F3F">
      <w:pPr>
        <w:pStyle w:val="ListParagraph"/>
        <w:spacing w:after="0"/>
        <w:rPr>
          <w:sz w:val="36"/>
        </w:rPr>
      </w:pPr>
    </w:p>
    <w:p w:rsidR="00AC1F3F" w:rsidRPr="00F72574" w:rsidRDefault="00AC1F3F" w:rsidP="00AC1F3F">
      <w:pPr>
        <w:spacing w:after="0"/>
        <w:ind w:left="720"/>
        <w:rPr>
          <w:sz w:val="36"/>
        </w:rPr>
      </w:pPr>
      <w:r w:rsidRPr="00F72574">
        <w:rPr>
          <w:sz w:val="36"/>
        </w:rPr>
        <w:t xml:space="preserve">Calculate the following for </w:t>
      </w:r>
      <w:proofErr w:type="spellStart"/>
      <w:r w:rsidRPr="00F72574">
        <w:rPr>
          <w:sz w:val="36"/>
        </w:rPr>
        <w:t>Sundarnagar</w:t>
      </w:r>
      <w:proofErr w:type="spellEnd"/>
      <w:r w:rsidRPr="00F72574">
        <w:rPr>
          <w:sz w:val="36"/>
        </w:rPr>
        <w:t xml:space="preserve"> for the year 2005:</w:t>
      </w:r>
    </w:p>
    <w:p w:rsidR="00AC1F3F" w:rsidRPr="00F72574" w:rsidRDefault="00AC1F3F" w:rsidP="00AC1F3F">
      <w:pPr>
        <w:pStyle w:val="ListParagraph"/>
        <w:numPr>
          <w:ilvl w:val="0"/>
          <w:numId w:val="3"/>
        </w:numPr>
        <w:spacing w:after="0"/>
        <w:ind w:left="1080"/>
        <w:rPr>
          <w:sz w:val="36"/>
        </w:rPr>
      </w:pPr>
      <w:r w:rsidRPr="00F72574">
        <w:rPr>
          <w:sz w:val="36"/>
        </w:rPr>
        <w:t xml:space="preserve">Crude death rate </w:t>
      </w:r>
    </w:p>
    <w:p w:rsidR="00AC1F3F" w:rsidRPr="00F72574" w:rsidRDefault="00AC1F3F" w:rsidP="00AC1F3F">
      <w:pPr>
        <w:pStyle w:val="ListParagraph"/>
        <w:numPr>
          <w:ilvl w:val="0"/>
          <w:numId w:val="3"/>
        </w:numPr>
        <w:spacing w:after="0"/>
        <w:ind w:left="1080"/>
        <w:rPr>
          <w:sz w:val="36"/>
        </w:rPr>
      </w:pPr>
      <w:r w:rsidRPr="00F72574">
        <w:rPr>
          <w:sz w:val="36"/>
        </w:rPr>
        <w:t>Sex-specific death rates</w:t>
      </w:r>
    </w:p>
    <w:p w:rsidR="00AC1F3F" w:rsidRPr="00F72574" w:rsidRDefault="00AC1F3F" w:rsidP="00AC1F3F">
      <w:pPr>
        <w:pStyle w:val="ListParagraph"/>
        <w:numPr>
          <w:ilvl w:val="0"/>
          <w:numId w:val="3"/>
        </w:numPr>
        <w:spacing w:after="0"/>
        <w:ind w:left="1080"/>
        <w:rPr>
          <w:sz w:val="36"/>
        </w:rPr>
      </w:pPr>
      <w:r w:rsidRPr="00F72574">
        <w:rPr>
          <w:sz w:val="36"/>
        </w:rPr>
        <w:t>Proportionate mortality rate due to tuberculosis</w:t>
      </w:r>
    </w:p>
    <w:p w:rsidR="00AC1F3F" w:rsidRPr="00F72574" w:rsidRDefault="00AC1F3F" w:rsidP="00AC1F3F">
      <w:pPr>
        <w:pStyle w:val="ListParagraph"/>
        <w:numPr>
          <w:ilvl w:val="0"/>
          <w:numId w:val="3"/>
        </w:numPr>
        <w:spacing w:after="0"/>
        <w:ind w:left="1080"/>
        <w:rPr>
          <w:sz w:val="36"/>
        </w:rPr>
      </w:pPr>
      <w:r w:rsidRPr="00F72574">
        <w:rPr>
          <w:sz w:val="36"/>
        </w:rPr>
        <w:t>Case fatality rate for tuberculosis</w:t>
      </w:r>
    </w:p>
    <w:p w:rsidR="00AC1F3F" w:rsidRPr="00F72574" w:rsidRDefault="00AC1F3F" w:rsidP="00AC1F3F">
      <w:pPr>
        <w:pStyle w:val="ListParagraph"/>
        <w:numPr>
          <w:ilvl w:val="0"/>
          <w:numId w:val="3"/>
        </w:numPr>
        <w:spacing w:after="0"/>
        <w:ind w:left="1080"/>
        <w:rPr>
          <w:sz w:val="36"/>
        </w:rPr>
      </w:pPr>
      <w:r w:rsidRPr="00F72574">
        <w:rPr>
          <w:sz w:val="36"/>
        </w:rPr>
        <w:t>Cause-specific mortality rate for tuberculosis</w:t>
      </w:r>
    </w:p>
    <w:p w:rsidR="00AC1F3F" w:rsidRPr="00F72574" w:rsidRDefault="00AC1F3F" w:rsidP="00AC1F3F">
      <w:pPr>
        <w:pStyle w:val="ListParagraph"/>
        <w:numPr>
          <w:ilvl w:val="0"/>
          <w:numId w:val="3"/>
        </w:numPr>
        <w:spacing w:after="0"/>
        <w:ind w:left="1080"/>
        <w:rPr>
          <w:sz w:val="36"/>
        </w:rPr>
      </w:pPr>
      <w:r w:rsidRPr="00F72574">
        <w:rPr>
          <w:sz w:val="36"/>
        </w:rPr>
        <w:t>Sex-specific mortality rate for tuberculosis</w:t>
      </w:r>
    </w:p>
    <w:p w:rsidR="00AC1F3F" w:rsidRPr="00F72574" w:rsidRDefault="00AC1F3F" w:rsidP="00AC1F3F">
      <w:pPr>
        <w:pStyle w:val="ListParagraph"/>
        <w:spacing w:after="0"/>
        <w:rPr>
          <w:sz w:val="36"/>
        </w:rPr>
      </w:pPr>
    </w:p>
    <w:p w:rsidR="00AC1F3F" w:rsidRPr="00F72574" w:rsidRDefault="00AC1F3F" w:rsidP="00AC1F3F">
      <w:pPr>
        <w:pStyle w:val="ListParagraph"/>
        <w:numPr>
          <w:ilvl w:val="0"/>
          <w:numId w:val="2"/>
        </w:numPr>
        <w:spacing w:after="0"/>
        <w:rPr>
          <w:sz w:val="36"/>
        </w:rPr>
      </w:pPr>
      <w:r w:rsidRPr="00F72574">
        <w:rPr>
          <w:sz w:val="36"/>
        </w:rPr>
        <w:t>Communities P &amp; Q have equal Age-adjusted Mortality Rate.  Community P has a lower Crude Death Rate than Q.  What may be the most probable explanation for this?</w:t>
      </w:r>
    </w:p>
    <w:p w:rsidR="00AC1F3F" w:rsidRPr="00F72574" w:rsidRDefault="00AC1F3F" w:rsidP="00AC1F3F">
      <w:pPr>
        <w:pStyle w:val="ListParagraph"/>
        <w:spacing w:after="0"/>
        <w:rPr>
          <w:sz w:val="36"/>
        </w:rPr>
      </w:pPr>
    </w:p>
    <w:p w:rsidR="00AC1F3F" w:rsidRPr="00F72574" w:rsidRDefault="00AC1F3F" w:rsidP="00AC1F3F">
      <w:pPr>
        <w:pStyle w:val="ListParagraph"/>
        <w:numPr>
          <w:ilvl w:val="0"/>
          <w:numId w:val="2"/>
        </w:numPr>
        <w:spacing w:after="0"/>
        <w:rPr>
          <w:sz w:val="36"/>
        </w:rPr>
      </w:pPr>
      <w:r w:rsidRPr="00F72574">
        <w:rPr>
          <w:sz w:val="36"/>
        </w:rPr>
        <w:lastRenderedPageBreak/>
        <w:t xml:space="preserve"> The Crude Death Rate has fluctuated moderately in </w:t>
      </w:r>
      <w:proofErr w:type="spellStart"/>
      <w:r w:rsidRPr="00F72574">
        <w:rPr>
          <w:sz w:val="36"/>
        </w:rPr>
        <w:t>NewYork</w:t>
      </w:r>
      <w:proofErr w:type="spellEnd"/>
      <w:r w:rsidRPr="00F72574">
        <w:rPr>
          <w:sz w:val="36"/>
        </w:rPr>
        <w:t xml:space="preserve"> City over the past 40 years, yet the age-adjusted rate has fallen by 42%.  What is the most probable explanation?</w:t>
      </w:r>
    </w:p>
    <w:p w:rsidR="003B4781" w:rsidRPr="00F72574" w:rsidRDefault="003B4781" w:rsidP="003B4781">
      <w:pPr>
        <w:pStyle w:val="ListParagraph"/>
        <w:rPr>
          <w:sz w:val="36"/>
        </w:rPr>
      </w:pPr>
    </w:p>
    <w:p w:rsidR="003B4781" w:rsidRPr="00F72574" w:rsidRDefault="003B4781" w:rsidP="0061035A">
      <w:pPr>
        <w:pStyle w:val="ListParagraph"/>
        <w:numPr>
          <w:ilvl w:val="0"/>
          <w:numId w:val="2"/>
        </w:numPr>
        <w:spacing w:after="0"/>
        <w:rPr>
          <w:sz w:val="36"/>
        </w:rPr>
      </w:pPr>
      <w:r w:rsidRPr="00F72574">
        <w:rPr>
          <w:sz w:val="36"/>
        </w:rPr>
        <w:t xml:space="preserve">During analysis of demographic data, the </w:t>
      </w:r>
      <w:r w:rsidR="0061035A" w:rsidRPr="00F72574">
        <w:rPr>
          <w:sz w:val="36"/>
        </w:rPr>
        <w:t xml:space="preserve">cause-specific </w:t>
      </w:r>
      <w:r w:rsidRPr="00F72574">
        <w:rPr>
          <w:sz w:val="36"/>
        </w:rPr>
        <w:t>crude mortality rate (per 100,000</w:t>
      </w:r>
      <w:r w:rsidR="0061035A" w:rsidRPr="00F72574">
        <w:rPr>
          <w:sz w:val="36"/>
        </w:rPr>
        <w:t xml:space="preserve"> </w:t>
      </w:r>
      <w:proofErr w:type="gramStart"/>
      <w:r w:rsidR="0061035A" w:rsidRPr="00F72574">
        <w:rPr>
          <w:sz w:val="36"/>
        </w:rPr>
        <w:t>population</w:t>
      </w:r>
      <w:proofErr w:type="gramEnd"/>
      <w:r w:rsidRPr="00F72574">
        <w:rPr>
          <w:sz w:val="36"/>
        </w:rPr>
        <w:t xml:space="preserve">) </w:t>
      </w:r>
      <w:r w:rsidR="0061035A" w:rsidRPr="00F72574">
        <w:rPr>
          <w:sz w:val="36"/>
        </w:rPr>
        <w:t xml:space="preserve">due to </w:t>
      </w:r>
      <w:r w:rsidRPr="00F72574">
        <w:rPr>
          <w:sz w:val="36"/>
        </w:rPr>
        <w:t>‘atherosclerosis and degenerative heart disease’ was found to be 67.4 and 316.3 respectively</w:t>
      </w:r>
      <w:r w:rsidR="003305F7" w:rsidRPr="00F72574">
        <w:rPr>
          <w:sz w:val="36"/>
        </w:rPr>
        <w:t xml:space="preserve"> for two towns X and Y</w:t>
      </w:r>
      <w:r w:rsidRPr="00F72574">
        <w:rPr>
          <w:sz w:val="36"/>
        </w:rPr>
        <w:t>.  If you are given this data to interpret, what will be your interpretation?  If you have access to the raw data for more analysis, what more analysis will you order?</w:t>
      </w:r>
    </w:p>
    <w:p w:rsidR="0061035A" w:rsidRPr="00F72574" w:rsidRDefault="0061035A" w:rsidP="0061035A">
      <w:pPr>
        <w:pStyle w:val="ListParagraph"/>
        <w:rPr>
          <w:sz w:val="36"/>
        </w:rPr>
      </w:pPr>
    </w:p>
    <w:p w:rsidR="00723913" w:rsidRPr="00F72574" w:rsidRDefault="0061035A" w:rsidP="00723913">
      <w:pPr>
        <w:pStyle w:val="ListParagraph"/>
        <w:numPr>
          <w:ilvl w:val="0"/>
          <w:numId w:val="2"/>
        </w:numPr>
        <w:spacing w:after="0" w:line="240" w:lineRule="auto"/>
        <w:rPr>
          <w:sz w:val="36"/>
        </w:rPr>
      </w:pPr>
      <w:r w:rsidRPr="00F72574">
        <w:rPr>
          <w:sz w:val="36"/>
        </w:rPr>
        <w:t xml:space="preserve">Use the following numbers to calculate the annual incidence rate and 1991 prevalence of AIDS per 100,000 </w:t>
      </w:r>
      <w:proofErr w:type="gramStart"/>
      <w:r w:rsidRPr="00F72574">
        <w:rPr>
          <w:sz w:val="36"/>
        </w:rPr>
        <w:t>population</w:t>
      </w:r>
      <w:proofErr w:type="gramEnd"/>
      <w:r w:rsidRPr="00F72574">
        <w:rPr>
          <w:sz w:val="36"/>
        </w:rPr>
        <w:t xml:space="preserve"> in Hispanics in Houston, Texas. </w:t>
      </w:r>
      <w:r w:rsidR="00723913" w:rsidRPr="00F72574">
        <w:rPr>
          <w:sz w:val="36"/>
        </w:rPr>
        <w:t xml:space="preserve"> </w:t>
      </w:r>
      <w:r w:rsidR="003305F7" w:rsidRPr="00F72574">
        <w:rPr>
          <w:sz w:val="36"/>
        </w:rPr>
        <w:t>Also calculate the 95% CI</w:t>
      </w:r>
    </w:p>
    <w:p w:rsidR="00723913" w:rsidRPr="00F72574" w:rsidRDefault="00723913" w:rsidP="00723913">
      <w:pPr>
        <w:spacing w:after="0" w:line="240" w:lineRule="auto"/>
        <w:rPr>
          <w:sz w:val="36"/>
        </w:rPr>
      </w:pPr>
    </w:p>
    <w:p w:rsidR="0061035A" w:rsidRPr="00F72574" w:rsidRDefault="0061035A" w:rsidP="00723913">
      <w:pPr>
        <w:spacing w:after="0" w:line="240" w:lineRule="auto"/>
        <w:ind w:left="720"/>
        <w:rPr>
          <w:sz w:val="36"/>
        </w:rPr>
      </w:pPr>
      <w:r w:rsidRPr="00F72574">
        <w:rPr>
          <w:sz w:val="36"/>
        </w:rPr>
        <w:t>Total estimated Hispanic population in 1991: 452,780</w:t>
      </w:r>
    </w:p>
    <w:p w:rsidR="0061035A" w:rsidRPr="00F72574" w:rsidRDefault="0061035A" w:rsidP="00723913">
      <w:pPr>
        <w:spacing w:after="0" w:line="240" w:lineRule="auto"/>
        <w:ind w:left="720"/>
        <w:rPr>
          <w:sz w:val="36"/>
        </w:rPr>
      </w:pPr>
      <w:r w:rsidRPr="00F72574">
        <w:rPr>
          <w:sz w:val="36"/>
        </w:rPr>
        <w:t>Total cases of AIDS in Hispanics reported from 1981- 1990: 850</w:t>
      </w:r>
    </w:p>
    <w:p w:rsidR="0061035A" w:rsidRPr="00F72574" w:rsidRDefault="0061035A" w:rsidP="00723913">
      <w:pPr>
        <w:spacing w:after="0" w:line="240" w:lineRule="auto"/>
        <w:ind w:left="720"/>
        <w:rPr>
          <w:sz w:val="36"/>
        </w:rPr>
      </w:pPr>
      <w:r w:rsidRPr="00F72574">
        <w:rPr>
          <w:sz w:val="36"/>
        </w:rPr>
        <w:t>Total new cases of AIDS reported in Hispanics in 1991: 95</w:t>
      </w:r>
    </w:p>
    <w:p w:rsidR="0061035A" w:rsidRPr="00F72574" w:rsidRDefault="0061035A" w:rsidP="00723913">
      <w:pPr>
        <w:spacing w:after="0" w:line="240" w:lineRule="auto"/>
        <w:ind w:left="720"/>
        <w:rPr>
          <w:sz w:val="36"/>
        </w:rPr>
      </w:pPr>
      <w:r w:rsidRPr="00F72574">
        <w:rPr>
          <w:sz w:val="36"/>
        </w:rPr>
        <w:t>Total deaths from AIDS in Hispanics from 1981 (first year reporting began) to 1990: 595</w:t>
      </w:r>
    </w:p>
    <w:p w:rsidR="0061035A" w:rsidRPr="00F72574" w:rsidRDefault="0061035A" w:rsidP="00723913">
      <w:pPr>
        <w:pStyle w:val="ListParagraph"/>
        <w:spacing w:after="0"/>
        <w:rPr>
          <w:sz w:val="36"/>
        </w:rPr>
      </w:pPr>
    </w:p>
    <w:p w:rsidR="00723913" w:rsidRPr="00F72574" w:rsidRDefault="00B26613" w:rsidP="00B26613">
      <w:pPr>
        <w:pStyle w:val="ListParagraph"/>
        <w:numPr>
          <w:ilvl w:val="0"/>
          <w:numId w:val="2"/>
        </w:numPr>
        <w:spacing w:after="0" w:line="240" w:lineRule="auto"/>
        <w:rPr>
          <w:sz w:val="36"/>
        </w:rPr>
      </w:pPr>
      <w:r w:rsidRPr="00F72574">
        <w:rPr>
          <w:sz w:val="36"/>
        </w:rPr>
        <w:t xml:space="preserve">During the first 9 months of national surveillance for </w:t>
      </w:r>
      <w:proofErr w:type="spellStart"/>
      <w:r w:rsidRPr="00F72574">
        <w:rPr>
          <w:sz w:val="36"/>
        </w:rPr>
        <w:t>eosinophilia-myalgia</w:t>
      </w:r>
      <w:proofErr w:type="spellEnd"/>
      <w:r w:rsidRPr="00F72574">
        <w:rPr>
          <w:sz w:val="36"/>
        </w:rPr>
        <w:t xml:space="preserve"> syndrome (EMS), CDC received 1,068 </w:t>
      </w:r>
      <w:r w:rsidRPr="00F72574">
        <w:rPr>
          <w:sz w:val="36"/>
        </w:rPr>
        <w:lastRenderedPageBreak/>
        <w:t>case reports which specified sex; 893 cases were in females, 175 in males.</w:t>
      </w:r>
    </w:p>
    <w:p w:rsidR="00B26613" w:rsidRPr="00F72574" w:rsidRDefault="00B26613" w:rsidP="00B26613">
      <w:pPr>
        <w:pStyle w:val="ListParagraph"/>
        <w:spacing w:after="0" w:line="240" w:lineRule="auto"/>
        <w:rPr>
          <w:sz w:val="36"/>
        </w:rPr>
      </w:pPr>
    </w:p>
    <w:p w:rsidR="00B26613" w:rsidRPr="00F72574" w:rsidRDefault="00B26613" w:rsidP="00B2661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sz w:val="36"/>
        </w:rPr>
      </w:pPr>
      <w:r w:rsidRPr="00F72574">
        <w:rPr>
          <w:sz w:val="36"/>
        </w:rPr>
        <w:t>Calculate the female-to-male ratio for EMS</w:t>
      </w:r>
    </w:p>
    <w:p w:rsidR="00B26613" w:rsidRPr="00F72574" w:rsidRDefault="00B26613" w:rsidP="00B2661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sz w:val="36"/>
        </w:rPr>
      </w:pPr>
      <w:r w:rsidRPr="00F72574">
        <w:rPr>
          <w:sz w:val="36"/>
        </w:rPr>
        <w:t>Calculate the proportion of cases among male</w:t>
      </w:r>
      <w:r w:rsidR="003305F7" w:rsidRPr="00F72574">
        <w:rPr>
          <w:sz w:val="36"/>
        </w:rPr>
        <w:t xml:space="preserve"> with 95% CI</w:t>
      </w:r>
    </w:p>
    <w:p w:rsidR="00A60092" w:rsidRPr="00F72574" w:rsidRDefault="00A60092" w:rsidP="00B2661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sz w:val="36"/>
        </w:rPr>
      </w:pPr>
    </w:p>
    <w:p w:rsidR="00A60092" w:rsidRPr="00F72574" w:rsidRDefault="00A60092" w:rsidP="00A60092">
      <w:pPr>
        <w:pStyle w:val="ListParagraph"/>
        <w:numPr>
          <w:ilvl w:val="0"/>
          <w:numId w:val="2"/>
        </w:numPr>
        <w:spacing w:after="0" w:line="240" w:lineRule="auto"/>
        <w:rPr>
          <w:sz w:val="36"/>
        </w:rPr>
      </w:pPr>
      <w:r w:rsidRPr="00F72574">
        <w:rPr>
          <w:sz w:val="36"/>
        </w:rPr>
        <w:t>In 1987, a total of 12,088 HIV-related deaths occurred in males and 1,380 HIV-related deaths occurred in females (10). The estimated 1987 midyear population for males and females was 118,531,000 and 124,869,000, respectively.</w:t>
      </w:r>
    </w:p>
    <w:p w:rsidR="00A60092" w:rsidRPr="00F72574" w:rsidRDefault="00A60092" w:rsidP="00A60092">
      <w:pPr>
        <w:pStyle w:val="ListParagraph"/>
        <w:spacing w:after="0" w:line="240" w:lineRule="auto"/>
        <w:rPr>
          <w:sz w:val="36"/>
        </w:rPr>
      </w:pPr>
    </w:p>
    <w:p w:rsidR="00A60092" w:rsidRPr="00F72574" w:rsidRDefault="00A60092" w:rsidP="00A60092">
      <w:pPr>
        <w:pStyle w:val="ListParagraph"/>
        <w:autoSpaceDE w:val="0"/>
        <w:autoSpaceDN w:val="0"/>
        <w:adjustRightInd w:val="0"/>
        <w:spacing w:after="0" w:line="240" w:lineRule="auto"/>
        <w:rPr>
          <w:sz w:val="36"/>
        </w:rPr>
      </w:pPr>
      <w:r w:rsidRPr="00F72574">
        <w:rPr>
          <w:sz w:val="36"/>
        </w:rPr>
        <w:t>a. Calculate the HIV-related death rate for males and for females.</w:t>
      </w:r>
    </w:p>
    <w:p w:rsidR="00A60092" w:rsidRPr="00F72574" w:rsidRDefault="00A60092" w:rsidP="00A60092">
      <w:pPr>
        <w:pStyle w:val="ListParagraph"/>
        <w:autoSpaceDE w:val="0"/>
        <w:autoSpaceDN w:val="0"/>
        <w:adjustRightInd w:val="0"/>
        <w:spacing w:after="0" w:line="240" w:lineRule="auto"/>
        <w:rPr>
          <w:sz w:val="36"/>
        </w:rPr>
      </w:pPr>
      <w:r w:rsidRPr="00F72574">
        <w:rPr>
          <w:sz w:val="36"/>
        </w:rPr>
        <w:t>b. What type of mortality rates did you calculate in step a?</w:t>
      </w:r>
    </w:p>
    <w:p w:rsidR="00A60092" w:rsidRPr="00F72574" w:rsidRDefault="00A60092" w:rsidP="00A60092">
      <w:pPr>
        <w:pStyle w:val="ListParagraph"/>
        <w:autoSpaceDE w:val="0"/>
        <w:autoSpaceDN w:val="0"/>
        <w:adjustRightInd w:val="0"/>
        <w:spacing w:after="0" w:line="240" w:lineRule="auto"/>
        <w:rPr>
          <w:sz w:val="36"/>
        </w:rPr>
      </w:pPr>
      <w:r w:rsidRPr="00F72574">
        <w:rPr>
          <w:sz w:val="36"/>
        </w:rPr>
        <w:t>c. Calculate the HIV-mortality rate ratio for males versus females.</w:t>
      </w:r>
    </w:p>
    <w:sectPr w:rsidR="00A60092" w:rsidRPr="00F72574" w:rsidSect="005E0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46CB"/>
    <w:multiLevelType w:val="hybridMultilevel"/>
    <w:tmpl w:val="4ECE9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B11E7"/>
    <w:multiLevelType w:val="hybridMultilevel"/>
    <w:tmpl w:val="4ECE9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215F4"/>
    <w:multiLevelType w:val="hybridMultilevel"/>
    <w:tmpl w:val="18561B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F0D1D"/>
    <w:multiLevelType w:val="hybridMultilevel"/>
    <w:tmpl w:val="027EF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F3F"/>
    <w:rsid w:val="000C6B77"/>
    <w:rsid w:val="00286B6C"/>
    <w:rsid w:val="003305F7"/>
    <w:rsid w:val="003B4781"/>
    <w:rsid w:val="005E0692"/>
    <w:rsid w:val="0061035A"/>
    <w:rsid w:val="00723913"/>
    <w:rsid w:val="00A54426"/>
    <w:rsid w:val="00A60092"/>
    <w:rsid w:val="00A6293A"/>
    <w:rsid w:val="00AC1F3F"/>
    <w:rsid w:val="00B26613"/>
    <w:rsid w:val="00F72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92"/>
  </w:style>
  <w:style w:type="paragraph" w:styleId="Heading3">
    <w:name w:val="heading 3"/>
    <w:basedOn w:val="Normal"/>
    <w:link w:val="Heading3Char"/>
    <w:uiPriority w:val="9"/>
    <w:qFormat/>
    <w:rsid w:val="00610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F3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1035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61035A"/>
  </w:style>
  <w:style w:type="paragraph" w:styleId="NormalWeb">
    <w:name w:val="Normal (Web)"/>
    <w:basedOn w:val="Normal"/>
    <w:uiPriority w:val="99"/>
    <w:semiHidden/>
    <w:unhideWhenUsed/>
    <w:rsid w:val="00610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Subodh</dc:creator>
  <cp:keywords/>
  <dc:description/>
  <cp:lastModifiedBy>Subodh</cp:lastModifiedBy>
  <cp:revision>4</cp:revision>
  <dcterms:created xsi:type="dcterms:W3CDTF">2009-01-11T09:49:00Z</dcterms:created>
  <dcterms:modified xsi:type="dcterms:W3CDTF">2009-01-19T09:01:00Z</dcterms:modified>
</cp:coreProperties>
</file>